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9112E" w14:textId="10E85D0A" w:rsidR="005B00D3" w:rsidRPr="008C62D2" w:rsidRDefault="009A4E71">
      <w:pPr>
        <w:pStyle w:val="P68B1DB1-Normale1"/>
        <w:ind w:left="-284" w:right="-575"/>
        <w:rPr>
          <w:lang w:val="fr-FR"/>
        </w:rPr>
      </w:pPr>
      <w:r w:rsidRPr="008C62D2">
        <w:rPr>
          <w:lang w:val="fr-FR"/>
        </w:rPr>
        <w:t xml:space="preserve">Communiqué de presse n.50/2022 </w:t>
      </w:r>
    </w:p>
    <w:p w14:paraId="30DFBFCA" w14:textId="77777777" w:rsidR="005B00D3" w:rsidRPr="008C62D2" w:rsidRDefault="005B00D3">
      <w:pPr>
        <w:ind w:left="-284" w:right="-575"/>
        <w:rPr>
          <w:rFonts w:cs="Times New Roman"/>
          <w:lang w:val="fr-FR"/>
        </w:rPr>
      </w:pPr>
    </w:p>
    <w:p w14:paraId="03730E49" w14:textId="6D8C1777" w:rsidR="005B00D3" w:rsidRPr="008C62D2" w:rsidRDefault="009A4E71">
      <w:pPr>
        <w:pStyle w:val="P68B1DB1-Normale2"/>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lang w:val="fr-FR"/>
        </w:rPr>
      </w:pPr>
      <w:r w:rsidRPr="008C62D2">
        <w:rPr>
          <w:lang w:val="fr-FR"/>
        </w:rPr>
        <w:t>Députés européens à l'EIMA</w:t>
      </w:r>
      <w:r w:rsidR="002C29B1" w:rsidRPr="008C62D2">
        <w:rPr>
          <w:lang w:val="fr-FR"/>
        </w:rPr>
        <w:t> </w:t>
      </w:r>
      <w:r w:rsidRPr="008C62D2">
        <w:rPr>
          <w:lang w:val="fr-FR"/>
        </w:rPr>
        <w:t>: une politique pour les cultures spécialisées.</w:t>
      </w:r>
    </w:p>
    <w:p w14:paraId="6FF7B9D8" w14:textId="77777777" w:rsidR="005B00D3" w:rsidRPr="008C62D2" w:rsidRDefault="005B00D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rFonts w:eastAsia="Calibri" w:cs="Times New Roman"/>
          <w:b/>
          <w:color w:val="auto"/>
          <w:bdr w:val="none" w:sz="0" w:space="0" w:color="auto"/>
          <w:lang w:val="fr-FR"/>
        </w:rPr>
      </w:pPr>
    </w:p>
    <w:p w14:paraId="0DA17D92" w14:textId="53BBC430" w:rsidR="005B00D3" w:rsidRPr="008C62D2" w:rsidRDefault="009A4E71">
      <w:pPr>
        <w:pStyle w:val="P68B1DB1-Normale3"/>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lang w:val="fr-FR"/>
        </w:rPr>
      </w:pPr>
      <w:r w:rsidRPr="008C62D2">
        <w:rPr>
          <w:lang w:val="fr-FR"/>
        </w:rPr>
        <w:t>Une délégation composée de 10 parlementaires a visité l’exposition de la mécanique agricole. Une conférence, une visite guidée et une table ronde, le programme d'un événement qui a mis en évidence le rôle des cultures maraîchères, de plus en plus important</w:t>
      </w:r>
      <w:r w:rsidRPr="008C62D2">
        <w:rPr>
          <w:lang w:val="fr-FR"/>
        </w:rPr>
        <w:t>es pour le marché et pour la rentabilité du secteur primaire.</w:t>
      </w:r>
    </w:p>
    <w:p w14:paraId="075B0550" w14:textId="77777777" w:rsidR="005B00D3" w:rsidRPr="008C62D2" w:rsidRDefault="005B00D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rFonts w:eastAsia="Times New Roman" w:cs="Times New Roman"/>
          <w:color w:val="1E1E1F"/>
          <w:bdr w:val="none" w:sz="0" w:space="0" w:color="auto"/>
          <w:lang w:val="fr-FR"/>
        </w:rPr>
      </w:pPr>
    </w:p>
    <w:p w14:paraId="49E7752D" w14:textId="4BA56458" w:rsidR="005B00D3" w:rsidRPr="008C62D2" w:rsidRDefault="009A4E71">
      <w:pPr>
        <w:pStyle w:val="P68B1DB1-Normale4"/>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color w:val="1E1E1F"/>
          <w:lang w:val="fr-FR"/>
        </w:rPr>
      </w:pPr>
      <w:r w:rsidRPr="008C62D2">
        <w:rPr>
          <w:color w:val="1E1E1F"/>
          <w:lang w:val="fr-FR"/>
        </w:rPr>
        <w:t>L'Union européenne considère l’agriculture de précision comme un objectif essentiel pour surmonter les difficultés créées par le changement climatique et l'augmentation de la population mondial</w:t>
      </w:r>
      <w:r w:rsidRPr="008C62D2">
        <w:rPr>
          <w:color w:val="1E1E1F"/>
          <w:lang w:val="fr-FR"/>
        </w:rPr>
        <w:t xml:space="preserve">e. Norbert Lins, président de la commission pour l’agriculture et le développement rural du Parlement européen, en visite à l'Eima de Bologne avec </w:t>
      </w:r>
      <w:r w:rsidRPr="008C62D2">
        <w:rPr>
          <w:color w:val="auto"/>
          <w:lang w:val="fr-FR"/>
        </w:rPr>
        <w:t>10</w:t>
      </w:r>
      <w:r w:rsidRPr="008C62D2">
        <w:rPr>
          <w:color w:val="1E1E1F"/>
          <w:lang w:val="fr-FR"/>
        </w:rPr>
        <w:t xml:space="preserve"> autres</w:t>
      </w:r>
      <w:r w:rsidRPr="008C62D2">
        <w:rPr>
          <w:color w:val="FF0000"/>
          <w:lang w:val="fr-FR"/>
        </w:rPr>
        <w:t xml:space="preserve"> </w:t>
      </w:r>
      <w:r w:rsidRPr="008C62D2">
        <w:rPr>
          <w:color w:val="1E1E1F"/>
          <w:lang w:val="fr-FR"/>
        </w:rPr>
        <w:t xml:space="preserve">députés européens l'a répété. </w:t>
      </w:r>
    </w:p>
    <w:p w14:paraId="4F871225" w14:textId="3F5D89E8" w:rsidR="005B00D3" w:rsidRPr="008C62D2" w:rsidRDefault="009A4E71">
      <w:pPr>
        <w:pStyle w:val="P68B1DB1-Normale5"/>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lang w:val="fr-FR"/>
        </w:rPr>
      </w:pPr>
      <w:r w:rsidRPr="008C62D2">
        <w:rPr>
          <w:lang w:val="fr-FR"/>
        </w:rPr>
        <w:t>«</w:t>
      </w:r>
      <w:r w:rsidR="002C29B1" w:rsidRPr="008C62D2">
        <w:rPr>
          <w:lang w:val="fr-FR"/>
        </w:rPr>
        <w:t> </w:t>
      </w:r>
      <w:r w:rsidRPr="008C62D2">
        <w:rPr>
          <w:lang w:val="fr-FR"/>
        </w:rPr>
        <w:t>J'ai été impressionné - a-t-il déclaré en conclusion de la visite parmi les pavillons de la foire - par le niveau technologique de ces machines. Nous avons vu des équipements très spécialisés qui utilisent même l’intelligence artificielle. La quantité et</w:t>
      </w:r>
      <w:r w:rsidRPr="008C62D2">
        <w:rPr>
          <w:lang w:val="fr-FR"/>
        </w:rPr>
        <w:t xml:space="preserve"> la qualité des nouveautés exposées est frappante.</w:t>
      </w:r>
      <w:r w:rsidR="002C29B1" w:rsidRPr="008C62D2">
        <w:rPr>
          <w:lang w:val="fr-FR"/>
        </w:rPr>
        <w:t> </w:t>
      </w:r>
      <w:r w:rsidRPr="008C62D2">
        <w:rPr>
          <w:lang w:val="fr-FR"/>
        </w:rPr>
        <w:t xml:space="preserve">» </w:t>
      </w:r>
    </w:p>
    <w:p w14:paraId="0BCFE445" w14:textId="68A90190" w:rsidR="005B00D3" w:rsidRPr="008C62D2" w:rsidRDefault="009A4E71">
      <w:pPr>
        <w:pStyle w:val="P68B1DB1-Normale5"/>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lang w:val="fr-FR"/>
        </w:rPr>
      </w:pPr>
      <w:r w:rsidRPr="008C62D2">
        <w:rPr>
          <w:lang w:val="fr-FR"/>
        </w:rPr>
        <w:t>Avant le tour des pavillons, la délégation de parlementaires avait participé à un atelier, tenu par Domenico Pessina, professeur ordinaire de Mécanique agraire à l'Université de Milan, intitulé «</w:t>
      </w:r>
      <w:r w:rsidR="002C29B1" w:rsidRPr="008C62D2">
        <w:rPr>
          <w:lang w:val="fr-FR"/>
        </w:rPr>
        <w:t> É</w:t>
      </w:r>
      <w:r w:rsidRPr="008C62D2">
        <w:rPr>
          <w:lang w:val="fr-FR"/>
        </w:rPr>
        <w:t>volut</w:t>
      </w:r>
      <w:r w:rsidRPr="008C62D2">
        <w:rPr>
          <w:lang w:val="fr-FR"/>
        </w:rPr>
        <w:t>ion de la mécanisation pour les cultures spécialisées</w:t>
      </w:r>
      <w:r w:rsidR="002C29B1" w:rsidRPr="008C62D2">
        <w:rPr>
          <w:lang w:val="fr-FR"/>
        </w:rPr>
        <w:t> </w:t>
      </w:r>
      <w:r w:rsidRPr="008C62D2">
        <w:rPr>
          <w:lang w:val="fr-FR"/>
        </w:rPr>
        <w:t>». Autrement dit, les productions de fruits et légumes dont la demande croît dans le monde en raison de l'évolution progressive des habitudes alimentaires qui donnent de plus en plus de place aux produi</w:t>
      </w:r>
      <w:r w:rsidRPr="008C62D2">
        <w:rPr>
          <w:lang w:val="fr-FR"/>
        </w:rPr>
        <w:t xml:space="preserve">ts frais et, dans le même temps, réduisent la présence des céréales et d'autres produits issus de cultures extensives. À la fin de la visite, Alessandro Malavolti, président de Federunacoma,  et Norbert Lins, président de la Commission pour l'agriculture, </w:t>
      </w:r>
      <w:r w:rsidRPr="008C62D2">
        <w:rPr>
          <w:lang w:val="fr-FR"/>
        </w:rPr>
        <w:t xml:space="preserve">ont entamé un bref débat ouvert au public. Antoine Hoxha, directeur technique de </w:t>
      </w:r>
      <w:r w:rsidRPr="008C62D2">
        <w:rPr>
          <w:i/>
          <w:lang w:val="fr-FR"/>
        </w:rPr>
        <w:t>Fertilizers</w:t>
      </w:r>
      <w:r w:rsidRPr="008C62D2">
        <w:rPr>
          <w:lang w:val="fr-FR"/>
        </w:rPr>
        <w:t xml:space="preserve"> Europe, association des producteurs d'engrais, a participé à la réunion en liaison à distance, rappelant que le prix du gaz, qui reste la principale source d'énerg</w:t>
      </w:r>
      <w:r w:rsidRPr="008C62D2">
        <w:rPr>
          <w:lang w:val="fr-FR"/>
        </w:rPr>
        <w:t xml:space="preserve">ie pour l’industrie de son secteur, a fait augmenter les coûts de manière inattendue. </w:t>
      </w:r>
    </w:p>
    <w:p w14:paraId="4174E1D7" w14:textId="7044EECF" w:rsidR="005B00D3" w:rsidRPr="008C62D2" w:rsidRDefault="009A4E71">
      <w:pPr>
        <w:pStyle w:val="P68B1DB1-Normale5"/>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lang w:val="fr-FR"/>
        </w:rPr>
      </w:pPr>
      <w:r w:rsidRPr="008C62D2">
        <w:rPr>
          <w:lang w:val="fr-FR"/>
        </w:rPr>
        <w:t>«</w:t>
      </w:r>
      <w:r w:rsidR="002C29B1" w:rsidRPr="008C62D2">
        <w:rPr>
          <w:lang w:val="fr-FR"/>
        </w:rPr>
        <w:t> </w:t>
      </w:r>
      <w:r w:rsidRPr="008C62D2">
        <w:rPr>
          <w:lang w:val="fr-FR"/>
        </w:rPr>
        <w:t xml:space="preserve">Il faut absolument changer la façon dont nous produisons et utilisons les engrais – a déclaré Hoxha </w:t>
      </w:r>
      <w:r w:rsidR="002C29B1" w:rsidRPr="008C62D2">
        <w:rPr>
          <w:lang w:val="fr-FR"/>
        </w:rPr>
        <w:t>–</w:t>
      </w:r>
      <w:r w:rsidRPr="008C62D2">
        <w:rPr>
          <w:lang w:val="fr-FR"/>
        </w:rPr>
        <w:t xml:space="preserve"> non seulement pour faire face à cette crise qui nous a pris par s</w:t>
      </w:r>
      <w:r w:rsidRPr="008C62D2">
        <w:rPr>
          <w:lang w:val="fr-FR"/>
        </w:rPr>
        <w:t xml:space="preserve">urprise, mais également pour accélérer le processus vers la durabilité. La voie à suivre est celle déjà identifiée et connue sous le nom de stratégie </w:t>
      </w:r>
      <w:r w:rsidRPr="008C62D2">
        <w:rPr>
          <w:i/>
          <w:lang w:val="fr-FR"/>
        </w:rPr>
        <w:t>Farm to Fork</w:t>
      </w:r>
      <w:r w:rsidR="002C29B1" w:rsidRPr="008C62D2">
        <w:rPr>
          <w:lang w:val="fr-FR"/>
        </w:rPr>
        <w:t> </w:t>
      </w:r>
      <w:r w:rsidRPr="008C62D2">
        <w:rPr>
          <w:lang w:val="fr-FR"/>
        </w:rPr>
        <w:t xml:space="preserve">». </w:t>
      </w:r>
    </w:p>
    <w:p w14:paraId="3C08C67A" w14:textId="099C6EAD" w:rsidR="005B00D3" w:rsidRPr="008C62D2" w:rsidRDefault="009A4E71">
      <w:pPr>
        <w:pStyle w:val="P68B1DB1-Normale5"/>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lang w:val="fr-FR"/>
        </w:rPr>
      </w:pPr>
      <w:r w:rsidRPr="008C62D2">
        <w:rPr>
          <w:lang w:val="fr-FR"/>
        </w:rPr>
        <w:t xml:space="preserve">En résumant la visite, Malavolti a demandé à Lins ce qui, selon lui, peut être entrepris </w:t>
      </w:r>
      <w:r w:rsidRPr="008C62D2">
        <w:rPr>
          <w:lang w:val="fr-FR"/>
        </w:rPr>
        <w:t>pour soutenir un tournant essentiel pour l’économie des entreprises agricoles</w:t>
      </w:r>
      <w:r w:rsidR="002C29B1" w:rsidRPr="008C62D2">
        <w:rPr>
          <w:lang w:val="fr-FR"/>
        </w:rPr>
        <w:t> </w:t>
      </w:r>
      <w:r w:rsidRPr="008C62D2">
        <w:rPr>
          <w:lang w:val="fr-FR"/>
        </w:rPr>
        <w:t>: «</w:t>
      </w:r>
      <w:r w:rsidR="002C29B1" w:rsidRPr="008C62D2">
        <w:rPr>
          <w:lang w:val="fr-FR"/>
        </w:rPr>
        <w:t> </w:t>
      </w:r>
      <w:r w:rsidRPr="008C62D2">
        <w:rPr>
          <w:lang w:val="fr-FR"/>
        </w:rPr>
        <w:t>Tout le monde se rend compte désormais que les nouvelles technologies sont essentielles non seulement pour l’environnement mais justement pour l’économie de l'entreprise agri</w:t>
      </w:r>
      <w:r w:rsidRPr="008C62D2">
        <w:rPr>
          <w:lang w:val="fr-FR"/>
        </w:rPr>
        <w:t>cole – a déclaré le président des constructeurs – et que se convertir aux cultures spécialisées, celles à plus haute valeur ajoutée, demande des investissements dans des équipements très sophistiqués afin de rester compétitifs sur le marché. Mais il est to</w:t>
      </w:r>
      <w:r w:rsidRPr="008C62D2">
        <w:rPr>
          <w:lang w:val="fr-FR"/>
        </w:rPr>
        <w:t>ut aussi clair que ces équipements coûtent plus cher que les équipements traditionnels.</w:t>
      </w:r>
      <w:r w:rsidR="002C29B1" w:rsidRPr="008C62D2">
        <w:rPr>
          <w:lang w:val="fr-FR"/>
        </w:rPr>
        <w:t> </w:t>
      </w:r>
      <w:r w:rsidRPr="008C62D2">
        <w:rPr>
          <w:lang w:val="fr-FR"/>
        </w:rPr>
        <w:t xml:space="preserve">» </w:t>
      </w:r>
    </w:p>
    <w:p w14:paraId="37B31A33" w14:textId="483B866E" w:rsidR="005B00D3" w:rsidRPr="008C62D2" w:rsidRDefault="009A4E71">
      <w:pPr>
        <w:pStyle w:val="P68B1DB1-Normale5"/>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4"/>
        <w:jc w:val="both"/>
        <w:textAlignment w:val="center"/>
        <w:rPr>
          <w:lang w:val="fr-FR"/>
        </w:rPr>
      </w:pPr>
      <w:r w:rsidRPr="008C62D2">
        <w:rPr>
          <w:lang w:val="fr-FR"/>
        </w:rPr>
        <w:t>La réponse du président de la commission pour l'agriculture de l'UE a été rassurante</w:t>
      </w:r>
      <w:r w:rsidR="002C29B1" w:rsidRPr="008C62D2">
        <w:rPr>
          <w:lang w:val="fr-FR"/>
        </w:rPr>
        <w:t> </w:t>
      </w:r>
      <w:r w:rsidRPr="008C62D2">
        <w:rPr>
          <w:lang w:val="fr-FR"/>
        </w:rPr>
        <w:t>: «</w:t>
      </w:r>
      <w:r w:rsidR="002C29B1" w:rsidRPr="008C62D2">
        <w:rPr>
          <w:lang w:val="fr-FR"/>
        </w:rPr>
        <w:t> </w:t>
      </w:r>
      <w:r w:rsidRPr="008C62D2">
        <w:rPr>
          <w:lang w:val="fr-FR"/>
        </w:rPr>
        <w:t>La politique agricole qui entrera en vigueur dans quelques semaines veut don</w:t>
      </w:r>
      <w:r w:rsidRPr="008C62D2">
        <w:rPr>
          <w:lang w:val="fr-FR"/>
        </w:rPr>
        <w:t xml:space="preserve">ner les moyens d'atteindre ces objectifs, mais il s'agit aussi d'un changement culturel. Dans de nombreuses régions de l'Union, à commencer par mon pays (l'Allemagne, </w:t>
      </w:r>
      <w:r w:rsidRPr="008C62D2">
        <w:rPr>
          <w:i/>
          <w:lang w:val="fr-FR"/>
        </w:rPr>
        <w:t>ndlr</w:t>
      </w:r>
      <w:r w:rsidRPr="008C62D2">
        <w:rPr>
          <w:lang w:val="fr-FR"/>
        </w:rPr>
        <w:t>), les exploitations agricoles continuent d'investir dans les cultures extensives, du</w:t>
      </w:r>
      <w:r w:rsidRPr="008C62D2">
        <w:rPr>
          <w:lang w:val="fr-FR"/>
        </w:rPr>
        <w:t xml:space="preserve"> blé aux pommes de terre, et ont du mal à comprendre les avantages des fruits et légumes dans un marché qui évolue rapidement. » </w:t>
      </w:r>
    </w:p>
    <w:p w14:paraId="33DAA38E" w14:textId="77777777" w:rsidR="005B00D3" w:rsidRPr="008C62D2" w:rsidRDefault="005B00D3">
      <w:pPr>
        <w:ind w:left="-284"/>
        <w:jc w:val="both"/>
        <w:rPr>
          <w:rFonts w:cs="Times New Roman"/>
          <w:color w:val="212529"/>
          <w:lang w:val="fr-FR"/>
        </w:rPr>
      </w:pPr>
    </w:p>
    <w:p w14:paraId="61C17A0B" w14:textId="5D79CD87" w:rsidR="005B00D3" w:rsidRPr="008C62D2" w:rsidRDefault="005B00D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bdr w:val="none" w:sz="0" w:space="0" w:color="auto"/>
          <w:lang w:val="fr-FR"/>
        </w:rPr>
      </w:pPr>
    </w:p>
    <w:p w14:paraId="3722CF70" w14:textId="77777777" w:rsidR="005B00D3" w:rsidRPr="008C62D2" w:rsidRDefault="005B00D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bdr w:val="none" w:sz="0" w:space="0" w:color="auto"/>
          <w:lang w:val="fr-FR"/>
        </w:rPr>
      </w:pPr>
    </w:p>
    <w:p w14:paraId="46C5687C" w14:textId="77777777" w:rsidR="005B00D3" w:rsidRPr="008C62D2" w:rsidRDefault="005B00D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bdr w:val="none" w:sz="0" w:space="0" w:color="auto"/>
          <w:lang w:val="fr-FR"/>
        </w:rPr>
      </w:pPr>
    </w:p>
    <w:p w14:paraId="07FF0545" w14:textId="3EF510CF" w:rsidR="005B00D3" w:rsidRPr="008C62D2" w:rsidRDefault="009A4E71">
      <w:pPr>
        <w:pStyle w:val="P68B1DB1-Normale6"/>
        <w:pBdr>
          <w:top w:val="none" w:sz="0" w:space="0" w:color="auto"/>
          <w:left w:val="none" w:sz="0" w:space="0" w:color="auto"/>
          <w:bottom w:val="none" w:sz="0" w:space="0" w:color="auto"/>
          <w:right w:val="none" w:sz="0" w:space="0" w:color="auto"/>
          <w:between w:val="none" w:sz="0" w:space="0" w:color="auto"/>
          <w:bar w:val="none" w:sz="0" w:color="auto"/>
        </w:pBdr>
        <w:rPr>
          <w:lang w:val="fr-FR"/>
        </w:rPr>
      </w:pPr>
      <w:r w:rsidRPr="008C62D2">
        <w:rPr>
          <w:lang w:val="fr-FR"/>
        </w:rPr>
        <w:t>Délégation des Eurodéputés présents à l'EIMA</w:t>
      </w:r>
    </w:p>
    <w:p w14:paraId="6AA41705" w14:textId="77777777" w:rsidR="005B00D3" w:rsidRPr="008C62D2" w:rsidRDefault="005B00D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Times New Roman"/>
          <w:color w:val="auto"/>
          <w:sz w:val="22"/>
          <w:bdr w:val="none" w:sz="0" w:space="0" w:color="auto"/>
          <w:lang w:val="fr-FR"/>
        </w:rPr>
      </w:pPr>
    </w:p>
    <w:p w14:paraId="1EC4F23B" w14:textId="1E463F81" w:rsidR="005B00D3" w:rsidRPr="008C62D2" w:rsidRDefault="009A4E71">
      <w:pPr>
        <w:pStyle w:val="P68B1DB1-Normale7"/>
        <w:pBdr>
          <w:top w:val="none" w:sz="0" w:space="0" w:color="auto"/>
          <w:left w:val="none" w:sz="0" w:space="0" w:color="auto"/>
          <w:bottom w:val="none" w:sz="0" w:space="0" w:color="auto"/>
          <w:right w:val="none" w:sz="0" w:space="0" w:color="auto"/>
          <w:between w:val="none" w:sz="0" w:space="0" w:color="auto"/>
          <w:bar w:val="none" w:sz="0" w:color="auto"/>
        </w:pBdr>
        <w:ind w:firstLine="708"/>
        <w:rPr>
          <w:lang w:val="fr-FR"/>
        </w:rPr>
      </w:pPr>
      <w:r w:rsidRPr="008C62D2">
        <w:rPr>
          <w:lang w:val="fr-FR"/>
        </w:rPr>
        <w:t>MAZALY AGUILAR - Vice-président de la Commission AGRI (Agriculture)</w:t>
      </w:r>
    </w:p>
    <w:p w14:paraId="048D859F" w14:textId="5A92B255" w:rsidR="005B00D3" w:rsidRPr="008C62D2" w:rsidRDefault="009A4E71">
      <w:pPr>
        <w:pStyle w:val="P68B1DB1-Normale7"/>
        <w:pBdr>
          <w:top w:val="none" w:sz="0" w:space="0" w:color="auto"/>
          <w:left w:val="none" w:sz="0" w:space="0" w:color="auto"/>
          <w:bottom w:val="none" w:sz="0" w:space="0" w:color="auto"/>
          <w:right w:val="none" w:sz="0" w:space="0" w:color="auto"/>
          <w:between w:val="none" w:sz="0" w:space="0" w:color="auto"/>
          <w:bar w:val="none" w:sz="0" w:color="auto"/>
        </w:pBdr>
        <w:rPr>
          <w:lang w:val="fr-FR"/>
        </w:rPr>
      </w:pPr>
      <w:r w:rsidRPr="008C62D2">
        <w:rPr>
          <w:lang w:val="fr-FR"/>
        </w:rPr>
        <w:tab/>
      </w:r>
      <w:r w:rsidRPr="008C62D2">
        <w:rPr>
          <w:lang w:val="fr-FR"/>
        </w:rPr>
        <w:t xml:space="preserve"> PAOLO DE CASTRO - Membre de la Commission AGRI (Agriculture)</w:t>
      </w:r>
    </w:p>
    <w:p w14:paraId="444BE37A" w14:textId="48D05E9D" w:rsidR="005B00D3" w:rsidRPr="008C62D2" w:rsidRDefault="009A4E71">
      <w:pPr>
        <w:pStyle w:val="P68B1DB1-Normale7"/>
        <w:pBdr>
          <w:top w:val="none" w:sz="0" w:space="0" w:color="auto"/>
          <w:left w:val="none" w:sz="0" w:space="0" w:color="auto"/>
          <w:bottom w:val="none" w:sz="0" w:space="0" w:color="auto"/>
          <w:right w:val="none" w:sz="0" w:space="0" w:color="auto"/>
          <w:between w:val="none" w:sz="0" w:space="0" w:color="auto"/>
          <w:bar w:val="none" w:sz="0" w:color="auto"/>
        </w:pBdr>
        <w:rPr>
          <w:lang w:val="fr-FR"/>
        </w:rPr>
      </w:pPr>
      <w:r w:rsidRPr="008C62D2">
        <w:rPr>
          <w:lang w:val="fr-FR"/>
        </w:rPr>
        <w:tab/>
        <w:t xml:space="preserve"> CAMILLA LAURETI - Membre de la Commission AGRI (Agriculture)</w:t>
      </w:r>
    </w:p>
    <w:p w14:paraId="2E629A6F" w14:textId="7CCA90E9" w:rsidR="005B00D3" w:rsidRPr="008C62D2" w:rsidRDefault="009A4E71">
      <w:pPr>
        <w:pStyle w:val="P68B1DB1-Normale7"/>
        <w:pBdr>
          <w:top w:val="none" w:sz="0" w:space="0" w:color="auto"/>
          <w:left w:val="none" w:sz="0" w:space="0" w:color="auto"/>
          <w:bottom w:val="none" w:sz="0" w:space="0" w:color="auto"/>
          <w:right w:val="none" w:sz="0" w:space="0" w:color="auto"/>
          <w:between w:val="none" w:sz="0" w:space="0" w:color="auto"/>
          <w:bar w:val="none" w:sz="0" w:color="auto"/>
        </w:pBdr>
        <w:rPr>
          <w:lang w:val="fr-FR"/>
        </w:rPr>
      </w:pPr>
      <w:r w:rsidRPr="008C62D2">
        <w:rPr>
          <w:lang w:val="fr-FR"/>
        </w:rPr>
        <w:tab/>
        <w:t xml:space="preserve"> MARIA GRAPINI - Vice-présidente de la Commission IMCO (Marché Intérieur)</w:t>
      </w:r>
    </w:p>
    <w:p w14:paraId="17CB695F" w14:textId="02263FB9" w:rsidR="005B00D3" w:rsidRPr="008C62D2" w:rsidRDefault="009A4E71">
      <w:pPr>
        <w:pStyle w:val="P68B1DB1-Normale7"/>
        <w:pBdr>
          <w:top w:val="none" w:sz="0" w:space="0" w:color="auto"/>
          <w:left w:val="none" w:sz="0" w:space="0" w:color="auto"/>
          <w:bottom w:val="none" w:sz="0" w:space="0" w:color="auto"/>
          <w:right w:val="none" w:sz="0" w:space="0" w:color="auto"/>
          <w:between w:val="none" w:sz="0" w:space="0" w:color="auto"/>
          <w:bar w:val="none" w:sz="0" w:color="auto"/>
        </w:pBdr>
        <w:rPr>
          <w:lang w:val="fr-FR"/>
        </w:rPr>
      </w:pPr>
      <w:r w:rsidRPr="008C62D2">
        <w:rPr>
          <w:lang w:val="fr-FR"/>
        </w:rPr>
        <w:tab/>
      </w:r>
      <w:r w:rsidRPr="008C62D2">
        <w:rPr>
          <w:lang w:val="fr-FR"/>
        </w:rPr>
        <w:t xml:space="preserve"> ALESSANDRA BASSO - Membre de la Commission IMCO (Marché Intérieur)</w:t>
      </w:r>
    </w:p>
    <w:p w14:paraId="71961B34" w14:textId="1067401A" w:rsidR="005B00D3" w:rsidRPr="008C62D2" w:rsidRDefault="009A4E71">
      <w:pPr>
        <w:pStyle w:val="P68B1DB1-Normale7"/>
        <w:pBdr>
          <w:top w:val="none" w:sz="0" w:space="0" w:color="auto"/>
          <w:left w:val="none" w:sz="0" w:space="0" w:color="auto"/>
          <w:bottom w:val="none" w:sz="0" w:space="0" w:color="auto"/>
          <w:right w:val="none" w:sz="0" w:space="0" w:color="auto"/>
          <w:between w:val="none" w:sz="0" w:space="0" w:color="auto"/>
          <w:bar w:val="none" w:sz="0" w:color="auto"/>
        </w:pBdr>
        <w:rPr>
          <w:lang w:val="fr-FR"/>
        </w:rPr>
      </w:pPr>
      <w:r w:rsidRPr="008C62D2">
        <w:rPr>
          <w:lang w:val="fr-FR"/>
        </w:rPr>
        <w:tab/>
        <w:t xml:space="preserve"> PATRIZIA TOIA - Vice-présidente de la Commission ITRE (Industrie)</w:t>
      </w:r>
    </w:p>
    <w:p w14:paraId="269E94DA" w14:textId="6412D925" w:rsidR="005B00D3" w:rsidRPr="008C62D2" w:rsidRDefault="009A4E71">
      <w:pPr>
        <w:pStyle w:val="P68B1DB1-Normale7"/>
        <w:pBdr>
          <w:top w:val="none" w:sz="0" w:space="0" w:color="auto"/>
          <w:left w:val="none" w:sz="0" w:space="0" w:color="auto"/>
          <w:bottom w:val="none" w:sz="0" w:space="0" w:color="auto"/>
          <w:right w:val="none" w:sz="0" w:space="0" w:color="auto"/>
          <w:between w:val="none" w:sz="0" w:space="0" w:color="auto"/>
          <w:bar w:val="none" w:sz="0" w:color="auto"/>
        </w:pBdr>
        <w:rPr>
          <w:lang w:val="fr-FR"/>
        </w:rPr>
      </w:pPr>
      <w:r w:rsidRPr="008C62D2">
        <w:rPr>
          <w:lang w:val="fr-FR"/>
        </w:rPr>
        <w:tab/>
        <w:t xml:space="preserve"> NICOLA DANTI - Membre de la Commission ITRE (Industrie)</w:t>
      </w:r>
    </w:p>
    <w:p w14:paraId="2CC12585" w14:textId="42215E05" w:rsidR="005B00D3" w:rsidRPr="008C62D2" w:rsidRDefault="009A4E71">
      <w:pPr>
        <w:pStyle w:val="P68B1DB1-Normale7"/>
        <w:pBdr>
          <w:top w:val="none" w:sz="0" w:space="0" w:color="auto"/>
          <w:left w:val="none" w:sz="0" w:space="0" w:color="auto"/>
          <w:bottom w:val="none" w:sz="0" w:space="0" w:color="auto"/>
          <w:right w:val="none" w:sz="0" w:space="0" w:color="auto"/>
          <w:between w:val="none" w:sz="0" w:space="0" w:color="auto"/>
          <w:bar w:val="none" w:sz="0" w:color="auto"/>
        </w:pBdr>
        <w:rPr>
          <w:lang w:val="fr-FR"/>
        </w:rPr>
      </w:pPr>
      <w:r w:rsidRPr="008C62D2">
        <w:rPr>
          <w:lang w:val="fr-FR"/>
        </w:rPr>
        <w:tab/>
      </w:r>
      <w:r w:rsidRPr="008C62D2">
        <w:rPr>
          <w:lang w:val="fr-FR"/>
        </w:rPr>
        <w:t xml:space="preserve"> PIETRO FIOCCHI - Membre de la Commission ENVI (Environnement)</w:t>
      </w:r>
    </w:p>
    <w:p w14:paraId="08C92D3F" w14:textId="1520D025" w:rsidR="005B00D3" w:rsidRPr="008C62D2" w:rsidRDefault="009A4E71">
      <w:pPr>
        <w:pStyle w:val="P68B1DB1-Normale7"/>
        <w:pBdr>
          <w:top w:val="none" w:sz="0" w:space="0" w:color="auto"/>
          <w:left w:val="none" w:sz="0" w:space="0" w:color="auto"/>
          <w:bottom w:val="none" w:sz="0" w:space="0" w:color="auto"/>
          <w:right w:val="none" w:sz="0" w:space="0" w:color="auto"/>
          <w:between w:val="none" w:sz="0" w:space="0" w:color="auto"/>
          <w:bar w:val="none" w:sz="0" w:color="auto"/>
        </w:pBdr>
        <w:rPr>
          <w:lang w:val="fr-FR"/>
        </w:rPr>
      </w:pPr>
      <w:r w:rsidRPr="008C62D2">
        <w:rPr>
          <w:lang w:val="fr-FR"/>
        </w:rPr>
        <w:tab/>
        <w:t xml:space="preserve"> MATTEO BORSANI - Directeur Confindustria Bruxelles</w:t>
      </w:r>
    </w:p>
    <w:p w14:paraId="28D979C5" w14:textId="26DDC541" w:rsidR="005B00D3" w:rsidRPr="008C62D2" w:rsidRDefault="009A4E71">
      <w:pPr>
        <w:pStyle w:val="P68B1DB1-Normale7"/>
        <w:pBdr>
          <w:top w:val="none" w:sz="0" w:space="0" w:color="auto"/>
          <w:left w:val="none" w:sz="0" w:space="0" w:color="auto"/>
          <w:bottom w:val="none" w:sz="0" w:space="0" w:color="auto"/>
          <w:right w:val="none" w:sz="0" w:space="0" w:color="auto"/>
          <w:between w:val="none" w:sz="0" w:space="0" w:color="auto"/>
          <w:bar w:val="none" w:sz="0" w:color="auto"/>
        </w:pBdr>
        <w:rPr>
          <w:lang w:val="fr-FR"/>
        </w:rPr>
      </w:pPr>
      <w:r w:rsidRPr="008C62D2">
        <w:rPr>
          <w:lang w:val="fr-FR"/>
        </w:rPr>
        <w:tab/>
        <w:t xml:space="preserve"> FILIPPO POZZI - ID Group - Politique Production et Marché Interne</w:t>
      </w:r>
    </w:p>
    <w:p w14:paraId="42BB1E2E" w14:textId="1F819797" w:rsidR="005B00D3" w:rsidRPr="008C62D2" w:rsidRDefault="005B00D3">
      <w:pPr>
        <w:ind w:left="-284"/>
        <w:jc w:val="both"/>
        <w:rPr>
          <w:rFonts w:eastAsia="Times New Roman" w:cs="Times New Roman"/>
          <w:b/>
          <w:color w:val="333333"/>
          <w:sz w:val="22"/>
          <w:lang w:val="fr-FR"/>
        </w:rPr>
      </w:pPr>
    </w:p>
    <w:p w14:paraId="49A13D45" w14:textId="77777777" w:rsidR="005B00D3" w:rsidRPr="008C62D2" w:rsidRDefault="005B00D3">
      <w:pPr>
        <w:ind w:left="-284"/>
        <w:jc w:val="both"/>
        <w:rPr>
          <w:rFonts w:eastAsia="Times New Roman" w:cs="Times New Roman"/>
          <w:b/>
          <w:color w:val="333333"/>
          <w:sz w:val="22"/>
          <w:lang w:val="fr-FR"/>
        </w:rPr>
      </w:pPr>
    </w:p>
    <w:p w14:paraId="13F5521F" w14:textId="65C14684" w:rsidR="005B00D3" w:rsidRPr="008C62D2" w:rsidRDefault="009A4E71">
      <w:pPr>
        <w:pStyle w:val="P68B1DB1-Normale8"/>
        <w:ind w:left="-284"/>
        <w:jc w:val="both"/>
        <w:rPr>
          <w:color w:val="212529"/>
          <w:lang w:val="fr-FR"/>
        </w:rPr>
      </w:pPr>
      <w:r w:rsidRPr="008C62D2">
        <w:rPr>
          <w:lang w:val="fr-FR"/>
        </w:rPr>
        <w:t>Bologne, le 12 novembre 2022</w:t>
      </w:r>
      <w:bookmarkStart w:id="0" w:name="_GoBack"/>
      <w:bookmarkEnd w:id="0"/>
    </w:p>
    <w:sectPr w:rsidR="005B00D3" w:rsidRPr="008C62D2">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C82E4" w14:textId="77777777" w:rsidR="009A4E71" w:rsidRDefault="009A4E71">
      <w:r>
        <w:separator/>
      </w:r>
    </w:p>
  </w:endnote>
  <w:endnote w:type="continuationSeparator" w:id="0">
    <w:p w14:paraId="1AEE5A4F" w14:textId="77777777" w:rsidR="009A4E71" w:rsidRDefault="009A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61DEA" w14:textId="77777777" w:rsidR="009A4E71" w:rsidRDefault="009A4E71">
      <w:r>
        <w:separator/>
      </w:r>
    </w:p>
  </w:footnote>
  <w:footnote w:type="continuationSeparator" w:id="0">
    <w:p w14:paraId="03579BC9" w14:textId="77777777" w:rsidR="009A4E71" w:rsidRDefault="009A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4B16F585" w:rsidR="005B00D3" w:rsidRDefault="009A4E71">
    <w:pPr>
      <w:pStyle w:val="Intestazione"/>
      <w:tabs>
        <w:tab w:val="clear" w:pos="9638"/>
        <w:tab w:val="right" w:pos="7485"/>
      </w:tabs>
    </w:pPr>
    <w:sdt>
      <w:sdtPr>
        <w:id w:val="-1783951884"/>
        <w:docPartObj>
          <w:docPartGallery w:val="Page Numbers (Margins)"/>
          <w:docPartUnique/>
        </w:docPartObj>
      </w:sdtPr>
      <w:sdtEndPr/>
      <w:sdtContent>
        <w:r>
          <w:rPr>
            <w:noProof/>
          </w:rPr>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00D3" w:rsidRDefault="009A4E71">
                            <w:pPr>
                              <w:pStyle w:val="P68B1DB1-Intestazione9"/>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w:r>
      </w:sdtContent>
    </w:sdt>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00D3" w:rsidRDefault="009A4E71">
                      <w:pPr>
                        <w:pBdr>
                          <w:bottom w:val="single" w:sz="4" w:space="0" w:color="000000"/>
                        </w:pBdr>
                      </w:pPr>
                      <w:r>
                        <w:rPr>
                          <w:rStyle w:val="Nessuno"/>
                        </w:rPr>
                        <w:fldChar w:fldCharType="begin"/>
                      </w:r>
                      <w:r>
                        <w:rPr>
                          <w:rStyle w:val="Nessuno"/>
                        </w:rPr>
                        <w:instrText xml:space="preserve"> PAG</w:instrText>
                      </w:r>
                      <w:r>
                        <w:rPr>
                          <w:rStyle w:val="Nessuno"/>
                        </w:rPr>
                        <w:instrText xml:space="preserve">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1887"/>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D2860"/>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C29B1"/>
    <w:rsid w:val="002D274C"/>
    <w:rsid w:val="002E6140"/>
    <w:rsid w:val="002E6F12"/>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701"/>
    <w:rsid w:val="00390856"/>
    <w:rsid w:val="0039306F"/>
    <w:rsid w:val="00395CEF"/>
    <w:rsid w:val="003A5287"/>
    <w:rsid w:val="003B358C"/>
    <w:rsid w:val="003B4387"/>
    <w:rsid w:val="003B7D16"/>
    <w:rsid w:val="003C540F"/>
    <w:rsid w:val="003C6A3B"/>
    <w:rsid w:val="003E7C6F"/>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00D3"/>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65AF"/>
    <w:rsid w:val="006C7CF0"/>
    <w:rsid w:val="006D2203"/>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121D"/>
    <w:rsid w:val="007538AA"/>
    <w:rsid w:val="007609F5"/>
    <w:rsid w:val="00766BC5"/>
    <w:rsid w:val="00772887"/>
    <w:rsid w:val="007751D3"/>
    <w:rsid w:val="00790E65"/>
    <w:rsid w:val="007A2B46"/>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19E2"/>
    <w:rsid w:val="008A2E06"/>
    <w:rsid w:val="008A4742"/>
    <w:rsid w:val="008A586F"/>
    <w:rsid w:val="008A73A0"/>
    <w:rsid w:val="008B1AC4"/>
    <w:rsid w:val="008B2D19"/>
    <w:rsid w:val="008B2E0E"/>
    <w:rsid w:val="008B408F"/>
    <w:rsid w:val="008B7012"/>
    <w:rsid w:val="008B7283"/>
    <w:rsid w:val="008C0881"/>
    <w:rsid w:val="008C62D2"/>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A4E71"/>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45FD1"/>
    <w:rsid w:val="00B50277"/>
    <w:rsid w:val="00B510F6"/>
    <w:rsid w:val="00B51775"/>
    <w:rsid w:val="00B535FE"/>
    <w:rsid w:val="00B57572"/>
    <w:rsid w:val="00B90224"/>
    <w:rsid w:val="00B9365F"/>
    <w:rsid w:val="00BA004C"/>
    <w:rsid w:val="00BA1DF9"/>
    <w:rsid w:val="00BA7856"/>
    <w:rsid w:val="00BB5B61"/>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4E9E"/>
    <w:rsid w:val="00CF5D60"/>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C1CB4"/>
    <w:rsid w:val="00DE381A"/>
    <w:rsid w:val="00DE3A07"/>
    <w:rsid w:val="00DE3BF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 w:val="00FF14E4"/>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character" w:styleId="Enfasigrassetto">
    <w:name w:val="Strong"/>
    <w:basedOn w:val="Carpredefinitoparagrafo"/>
    <w:uiPriority w:val="22"/>
    <w:qFormat/>
    <w:rsid w:val="00D37E32"/>
    <w:rPr>
      <w:b/>
    </w:rPr>
  </w:style>
  <w:style w:type="paragraph" w:styleId="NormaleWeb">
    <w:name w:val="Normal (Web)"/>
    <w:basedOn w:val="Normale"/>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P68B1DB1-Normale1">
    <w:name w:val="P68B1DB1-Normale1"/>
    <w:basedOn w:val="Normale"/>
    <w:rPr>
      <w:rFonts w:cs="Times New Roman"/>
    </w:rPr>
  </w:style>
  <w:style w:type="paragraph" w:customStyle="1" w:styleId="P68B1DB1-Normale2">
    <w:name w:val="P68B1DB1-Normale2"/>
    <w:basedOn w:val="Normale"/>
    <w:rPr>
      <w:rFonts w:eastAsia="Calibri" w:cs="Times New Roman"/>
      <w:b/>
      <w:color w:val="auto"/>
      <w:sz w:val="28"/>
      <w:bdr w:val="none" w:sz="0" w:space="0" w:color="auto"/>
    </w:rPr>
  </w:style>
  <w:style w:type="paragraph" w:customStyle="1" w:styleId="P68B1DB1-Normale3">
    <w:name w:val="P68B1DB1-Normale3"/>
    <w:basedOn w:val="Normale"/>
    <w:rPr>
      <w:rFonts w:eastAsia="Calibri" w:cs="Times New Roman"/>
      <w:b/>
      <w:i/>
      <w:color w:val="auto"/>
      <w:bdr w:val="none" w:sz="0" w:space="0" w:color="auto"/>
    </w:rPr>
  </w:style>
  <w:style w:type="paragraph" w:customStyle="1" w:styleId="P68B1DB1-Normale4">
    <w:name w:val="P68B1DB1-Normale4"/>
    <w:basedOn w:val="Normale"/>
    <w:rPr>
      <w:rFonts w:eastAsia="Times New Roman" w:cs="Times New Roman"/>
      <w:bdr w:val="none" w:sz="0" w:space="0" w:color="auto"/>
    </w:rPr>
  </w:style>
  <w:style w:type="paragraph" w:customStyle="1" w:styleId="P68B1DB1-Normale5">
    <w:name w:val="P68B1DB1-Normale5"/>
    <w:basedOn w:val="Normale"/>
    <w:rPr>
      <w:rFonts w:eastAsia="Times New Roman" w:cs="Times New Roman"/>
      <w:color w:val="1E1E1F"/>
      <w:bdr w:val="none" w:sz="0" w:space="0" w:color="auto"/>
    </w:rPr>
  </w:style>
  <w:style w:type="paragraph" w:customStyle="1" w:styleId="P68B1DB1-Normale6">
    <w:name w:val="P68B1DB1-Normale6"/>
    <w:basedOn w:val="Normale"/>
    <w:rPr>
      <w:rFonts w:ascii="Calibri" w:eastAsia="Calibri" w:hAnsi="Calibri" w:cs="Times New Roman"/>
      <w:b/>
      <w:color w:val="auto"/>
      <w:sz w:val="22"/>
      <w:bdr w:val="none" w:sz="0" w:space="0" w:color="auto"/>
    </w:rPr>
  </w:style>
  <w:style w:type="paragraph" w:customStyle="1" w:styleId="P68B1DB1-Normale7">
    <w:name w:val="P68B1DB1-Normale7"/>
    <w:basedOn w:val="Normale"/>
    <w:rPr>
      <w:rFonts w:ascii="Calibri" w:eastAsia="Calibri" w:hAnsi="Calibri" w:cs="Times New Roman"/>
      <w:color w:val="auto"/>
      <w:sz w:val="22"/>
      <w:bdr w:val="none" w:sz="0" w:space="0" w:color="auto"/>
    </w:rPr>
  </w:style>
  <w:style w:type="paragraph" w:customStyle="1" w:styleId="P68B1DB1-Normale8">
    <w:name w:val="P68B1DB1-Normale8"/>
    <w:basedOn w:val="Normale"/>
    <w:rPr>
      <w:rFonts w:eastAsia="Times New Roman" w:cs="Times New Roman"/>
      <w:b/>
      <w:color w:val="333333"/>
      <w:sz w:val="22"/>
    </w:rPr>
  </w:style>
  <w:style w:type="paragraph" w:customStyle="1" w:styleId="P68B1DB1-Intestazione9">
    <w:name w:val="P68B1DB1-Intestazione9"/>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6323">
      <w:bodyDiv w:val="1"/>
      <w:marLeft w:val="0"/>
      <w:marRight w:val="0"/>
      <w:marTop w:val="0"/>
      <w:marBottom w:val="0"/>
      <w:divBdr>
        <w:top w:val="none" w:sz="0" w:space="0" w:color="auto"/>
        <w:left w:val="none" w:sz="0" w:space="0" w:color="auto"/>
        <w:bottom w:val="none" w:sz="0" w:space="0" w:color="auto"/>
        <w:right w:val="none" w:sz="0" w:space="0" w:color="auto"/>
      </w:divBdr>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6A4DE-5542-4667-8EDA-C464E672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669</Words>
  <Characters>3816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4</cp:revision>
  <cp:lastPrinted>2022-11-10T11:16:00Z</cp:lastPrinted>
  <dcterms:created xsi:type="dcterms:W3CDTF">2022-11-12T12:03:00Z</dcterms:created>
  <dcterms:modified xsi:type="dcterms:W3CDTF">2022-11-12T18:25:00Z</dcterms:modified>
</cp:coreProperties>
</file>